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1F054" w14:textId="77777777" w:rsidR="00B87800" w:rsidRDefault="00C01373">
      <w:pPr>
        <w:spacing w:after="0"/>
        <w:ind w:left="62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F710C84" wp14:editId="3EFA0882">
            <wp:simplePos x="0" y="0"/>
            <wp:positionH relativeFrom="column">
              <wp:posOffset>396253</wp:posOffset>
            </wp:positionH>
            <wp:positionV relativeFrom="paragraph">
              <wp:posOffset>-68569</wp:posOffset>
            </wp:positionV>
            <wp:extent cx="874776" cy="923544"/>
            <wp:effectExtent l="0" t="0" r="0" b="0"/>
            <wp:wrapSquare wrapText="bothSides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4776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72"/>
        </w:rPr>
        <w:t xml:space="preserve">COMUNE DI IRGOLI </w:t>
      </w:r>
    </w:p>
    <w:p w14:paraId="53BD9D95" w14:textId="77777777" w:rsidR="00B87800" w:rsidRDefault="00C01373">
      <w:pPr>
        <w:spacing w:after="72"/>
        <w:ind w:left="624"/>
        <w:jc w:val="center"/>
      </w:pPr>
      <w:r>
        <w:rPr>
          <w:sz w:val="40"/>
        </w:rPr>
        <w:t xml:space="preserve">Area Socio – Culturale </w:t>
      </w:r>
    </w:p>
    <w:p w14:paraId="2C533984" w14:textId="77777777" w:rsidR="00B87800" w:rsidRDefault="00C01373">
      <w:pPr>
        <w:pStyle w:val="Titolo1"/>
      </w:pPr>
      <w:r>
        <w:t xml:space="preserve">AVVISO </w:t>
      </w:r>
    </w:p>
    <w:p w14:paraId="0FD2555F" w14:textId="539E2320" w:rsidR="00B87800" w:rsidRDefault="00C0137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spacing w:after="546" w:line="265" w:lineRule="auto"/>
        <w:ind w:left="10" w:right="23" w:hanging="10"/>
        <w:jc w:val="center"/>
      </w:pPr>
      <w:r>
        <w:rPr>
          <w:rFonts w:ascii="Arial" w:eastAsia="Arial" w:hAnsi="Arial" w:cs="Arial"/>
          <w:b/>
          <w:color w:val="2F5496"/>
          <w:sz w:val="24"/>
        </w:rPr>
        <w:t>AVVISO PUBBLICO PER IL PROGRAMMA REGIONALE “MI PRENDO CURA” 2024</w:t>
      </w:r>
      <w:r>
        <w:rPr>
          <w:rFonts w:ascii="Arial" w:eastAsia="Arial" w:hAnsi="Arial" w:cs="Arial"/>
          <w:b/>
          <w:color w:val="2F5496"/>
          <w:sz w:val="24"/>
        </w:rPr>
        <w:t xml:space="preserve">. LINEE D’INDIRIZZO 2023/2025. MISURA COMUNALE COMPLEMENTARE AL PROGRAMMA “RITORNARE A CASA PLUS”. DGR DEL 16 MARZO 2023 N. 10/28 </w:t>
      </w:r>
    </w:p>
    <w:p w14:paraId="1321DDE1" w14:textId="77777777" w:rsidR="00B87800" w:rsidRDefault="00C01373">
      <w:pPr>
        <w:pStyle w:val="Titolo2"/>
      </w:pPr>
      <w:r>
        <w:t xml:space="preserve">SI RENDE CONTO  </w:t>
      </w:r>
    </w:p>
    <w:p w14:paraId="1549B557" w14:textId="77777777" w:rsidR="00B87800" w:rsidRPr="00C01373" w:rsidRDefault="00C01373">
      <w:pPr>
        <w:spacing w:after="158" w:line="261" w:lineRule="auto"/>
        <w:ind w:left="12" w:hanging="10"/>
        <w:jc w:val="both"/>
        <w:rPr>
          <w:rFonts w:ascii="Arial" w:hAnsi="Arial" w:cs="Arial"/>
        </w:rPr>
      </w:pPr>
      <w:r w:rsidRPr="00C01373">
        <w:rPr>
          <w:rFonts w:ascii="Arial" w:eastAsia="Arial" w:hAnsi="Arial" w:cs="Arial"/>
          <w:sz w:val="20"/>
        </w:rPr>
        <w:t xml:space="preserve">Che con Deliberazione nr. 48/46 del 10/12/2021, nr. 12/17 del 07/04/2022 e nr. 10/28 del 16/03/2023 la Giunta Regionale ha disposto l’attivazione del programma “MI PRENDO CURA” complementare al programma “RITORNARE A CASA Plus”.  Le risorse assegnate dalla Regione Sardegna ai Comuni saranno utilizzate per assicurare ai beneficiari del programma “Ritornare a casa PLUS” un ulteriore sostegno economico per affrontare quei bisogni che non trovano risposta nelle ordinarie misure sanitarie e sociali. </w:t>
      </w:r>
    </w:p>
    <w:p w14:paraId="47BE91B6" w14:textId="77777777" w:rsidR="00B87800" w:rsidRPr="00C01373" w:rsidRDefault="00C01373">
      <w:pPr>
        <w:spacing w:after="161"/>
        <w:ind w:left="2" w:right="420"/>
        <w:jc w:val="center"/>
        <w:rPr>
          <w:rFonts w:ascii="Arial" w:hAnsi="Arial" w:cs="Arial"/>
        </w:rPr>
      </w:pPr>
      <w:r w:rsidRPr="00C01373">
        <w:rPr>
          <w:rFonts w:ascii="Arial" w:eastAsia="Arial" w:hAnsi="Arial" w:cs="Arial"/>
          <w:sz w:val="20"/>
        </w:rPr>
        <w:t xml:space="preserve">In particolare il contributo concesso deve essere utilizzato per: </w:t>
      </w:r>
    </w:p>
    <w:p w14:paraId="74E8DB6A" w14:textId="77777777" w:rsidR="00B87800" w:rsidRPr="00C01373" w:rsidRDefault="00C01373">
      <w:pPr>
        <w:spacing w:after="34" w:line="260" w:lineRule="auto"/>
        <w:ind w:left="730" w:hanging="209"/>
        <w:rPr>
          <w:rFonts w:ascii="Arial" w:hAnsi="Arial" w:cs="Arial"/>
        </w:rPr>
      </w:pPr>
      <w:r w:rsidRPr="00C0137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2533ED" wp14:editId="4345D6A0">
                <wp:simplePos x="0" y="0"/>
                <wp:positionH relativeFrom="column">
                  <wp:posOffset>1537</wp:posOffset>
                </wp:positionH>
                <wp:positionV relativeFrom="paragraph">
                  <wp:posOffset>-1518523</wp:posOffset>
                </wp:positionV>
                <wp:extent cx="2638044" cy="1612392"/>
                <wp:effectExtent l="0" t="0" r="0" b="0"/>
                <wp:wrapSquare wrapText="bothSides"/>
                <wp:docPr id="2650" name="Group 2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044" cy="1612392"/>
                          <a:chOff x="0" y="0"/>
                          <a:chExt cx="2638044" cy="1612392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4988" y="1514856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4508" y="1520952"/>
                            <a:ext cx="6096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4508" y="1527048"/>
                            <a:ext cx="6096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4508" y="1533144"/>
                            <a:ext cx="6096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4508" y="1539240"/>
                            <a:ext cx="6096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54508" y="1545335"/>
                            <a:ext cx="6096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4508" y="1551432"/>
                            <a:ext cx="6096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30124" y="1557528"/>
                            <a:ext cx="85344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30124" y="1563623"/>
                            <a:ext cx="97536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30124" y="1569720"/>
                            <a:ext cx="97536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30124" y="1575816"/>
                            <a:ext cx="97536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30124" y="1581911"/>
                            <a:ext cx="99060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2" name="Picture 302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27076" y="1584944"/>
                            <a:ext cx="100584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30124" y="1594104"/>
                            <a:ext cx="97536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72796" y="1600199"/>
                            <a:ext cx="54864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4988" y="1606296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044" cy="14462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50" style="width:207.72pt;height:126.96pt;position:absolute;mso-position-horizontal-relative:text;mso-position-horizontal:absolute;margin-left:0.12104pt;mso-position-vertical-relative:text;margin-top:-119.569pt;" coordsize="26380,16123">
                <v:shape id="Picture 17" style="position:absolute;width:60;height:60;left:2849;top:15148;" filled="f">
                  <v:imagedata r:id="rId21"/>
                </v:shape>
                <v:shape id="Picture 19" style="position:absolute;width:609;height:60;left:2545;top:15209;" filled="f">
                  <v:imagedata r:id="rId22"/>
                </v:shape>
                <v:shape id="Picture 21" style="position:absolute;width:609;height:60;left:2545;top:15270;" filled="f">
                  <v:imagedata r:id="rId23"/>
                </v:shape>
                <v:shape id="Picture 23" style="position:absolute;width:609;height:60;left:2545;top:15331;" filled="f">
                  <v:imagedata r:id="rId23"/>
                </v:shape>
                <v:shape id="Picture 25" style="position:absolute;width:609;height:60;left:2545;top:15392;" filled="f">
                  <v:imagedata r:id="rId24"/>
                </v:shape>
                <v:shape id="Picture 27" style="position:absolute;width:609;height:60;left:2545;top:15453;" filled="f">
                  <v:imagedata r:id="rId25"/>
                </v:shape>
                <v:shape id="Picture 29" style="position:absolute;width:609;height:60;left:2545;top:15514;" filled="f">
                  <v:imagedata r:id="rId26"/>
                </v:shape>
                <v:shape id="Picture 31" style="position:absolute;width:853;height:60;left:2301;top:15575;" filled="f">
                  <v:imagedata r:id="rId27"/>
                </v:shape>
                <v:shape id="Picture 33" style="position:absolute;width:975;height:60;left:2301;top:15636;" filled="f">
                  <v:imagedata r:id="rId28"/>
                </v:shape>
                <v:shape id="Picture 35" style="position:absolute;width:975;height:60;left:2301;top:15697;" filled="f">
                  <v:imagedata r:id="rId29"/>
                </v:shape>
                <v:shape id="Picture 37" style="position:absolute;width:975;height:60;left:2301;top:15758;" filled="f">
                  <v:imagedata r:id="rId30"/>
                </v:shape>
                <v:shape id="Picture 39" style="position:absolute;width:990;height:60;left:2301;top:15819;" filled="f">
                  <v:imagedata r:id="rId31"/>
                </v:shape>
                <v:shape id="Picture 3022" style="position:absolute;width:1005;height:91;left:2270;top:15849;" filled="f">
                  <v:imagedata r:id="rId32"/>
                </v:shape>
                <v:shape id="Picture 43" style="position:absolute;width:975;height:60;left:2301;top:15941;" filled="f">
                  <v:imagedata r:id="rId33"/>
                </v:shape>
                <v:shape id="Picture 45" style="position:absolute;width:548;height:60;left:2727;top:16001;" filled="f">
                  <v:imagedata r:id="rId34"/>
                </v:shape>
                <v:shape id="Picture 47" style="position:absolute;width:60;height:60;left:2849;top:16062;" filled="f">
                  <v:imagedata r:id="rId21"/>
                </v:shape>
                <v:shape id="Picture 272" style="position:absolute;width:26380;height:14462;left:0;top:0;" filled="f">
                  <v:imagedata r:id="rId35"/>
                </v:shape>
                <w10:wrap type="square"/>
              </v:group>
            </w:pict>
          </mc:Fallback>
        </mc:AlternateContent>
      </w:r>
      <w:r w:rsidRPr="00C01373">
        <w:rPr>
          <w:rFonts w:ascii="Arial" w:eastAsia="Arial" w:hAnsi="Arial" w:cs="Arial"/>
          <w:sz w:val="20"/>
        </w:rPr>
        <w:t xml:space="preserve"> </w:t>
      </w:r>
      <w:r w:rsidRPr="00C01373">
        <w:rPr>
          <w:rFonts w:ascii="Arial" w:eastAsia="Arial" w:hAnsi="Arial" w:cs="Arial"/>
          <w:b/>
          <w:sz w:val="20"/>
        </w:rPr>
        <w:t xml:space="preserve">Forniture di medicinali, ausili e protesi che non sono soddisfatti dal Servizio Sanitario Regionale e forniture di energia elettrica e di riscaldamento che non trovino coperture tra le tradizionali misure a favore dei non abbienti: </w:t>
      </w:r>
    </w:p>
    <w:p w14:paraId="24366BB8" w14:textId="4C3E6D3D" w:rsidR="00B87800" w:rsidRPr="00C01373" w:rsidRDefault="00C01373">
      <w:pPr>
        <w:numPr>
          <w:ilvl w:val="0"/>
          <w:numId w:val="1"/>
        </w:numPr>
        <w:spacing w:after="0" w:line="261" w:lineRule="auto"/>
        <w:ind w:hanging="360"/>
        <w:jc w:val="both"/>
        <w:rPr>
          <w:rFonts w:ascii="Arial" w:hAnsi="Arial" w:cs="Arial"/>
        </w:rPr>
      </w:pPr>
      <w:r w:rsidRPr="00C01373">
        <w:rPr>
          <w:rFonts w:ascii="Arial" w:eastAsia="Arial" w:hAnsi="Arial" w:cs="Arial"/>
          <w:sz w:val="20"/>
        </w:rPr>
        <w:t>Tale intervento potrà essere assegnato ai beneficiari di un progetto “RITORNARE A CASA Plus” attivo nel 202</w:t>
      </w:r>
      <w:r w:rsidR="00F462E9" w:rsidRPr="00C01373">
        <w:rPr>
          <w:rFonts w:ascii="Arial" w:eastAsia="Arial" w:hAnsi="Arial" w:cs="Arial"/>
          <w:sz w:val="20"/>
        </w:rPr>
        <w:t>4</w:t>
      </w:r>
      <w:r w:rsidRPr="00C01373">
        <w:rPr>
          <w:rFonts w:ascii="Arial" w:eastAsia="Arial" w:hAnsi="Arial" w:cs="Arial"/>
          <w:sz w:val="20"/>
        </w:rPr>
        <w:t xml:space="preserve"> che ne abbiano fatto richiesta nel corso dell’anno 202</w:t>
      </w:r>
      <w:r w:rsidR="00F462E9" w:rsidRPr="00C01373">
        <w:rPr>
          <w:rFonts w:ascii="Arial" w:eastAsia="Arial" w:hAnsi="Arial" w:cs="Arial"/>
          <w:sz w:val="20"/>
        </w:rPr>
        <w:t>4</w:t>
      </w:r>
      <w:r w:rsidRPr="00C01373">
        <w:rPr>
          <w:rFonts w:ascii="Arial" w:eastAsia="Arial" w:hAnsi="Arial" w:cs="Arial"/>
          <w:sz w:val="20"/>
        </w:rPr>
        <w:t xml:space="preserve">. </w:t>
      </w:r>
    </w:p>
    <w:p w14:paraId="56CF2F35" w14:textId="77777777" w:rsidR="00B87800" w:rsidRPr="00C01373" w:rsidRDefault="00C01373">
      <w:pPr>
        <w:spacing w:after="34" w:line="260" w:lineRule="auto"/>
        <w:ind w:left="350"/>
        <w:rPr>
          <w:rFonts w:ascii="Arial" w:hAnsi="Arial" w:cs="Arial"/>
        </w:rPr>
      </w:pPr>
      <w:r w:rsidRPr="00C01373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6947958F" wp14:editId="7A417C31">
                <wp:extent cx="99060" cy="91441"/>
                <wp:effectExtent l="0" t="0" r="0" b="0"/>
                <wp:docPr id="2651" name="Group 2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" cy="91441"/>
                          <a:chOff x="0" y="0"/>
                          <a:chExt cx="99060" cy="91441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4384" y="6096"/>
                            <a:ext cx="6096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4384" y="12192"/>
                            <a:ext cx="6096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384" y="18288"/>
                            <a:ext cx="6096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384" y="24384"/>
                            <a:ext cx="6096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384" y="30480"/>
                            <a:ext cx="6096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76"/>
                            <a:ext cx="85344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42672"/>
                            <a:ext cx="85344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48768"/>
                            <a:ext cx="97536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64"/>
                            <a:ext cx="97536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60"/>
                            <a:ext cx="97536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67056"/>
                            <a:ext cx="99060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73152"/>
                            <a:ext cx="97536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79248"/>
                            <a:ext cx="54864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85344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51" style="width:7.80001pt;height:7.20004pt;mso-position-horizontal-relative:char;mso-position-vertical-relative:line" coordsize="990,914">
                <v:shape id="Picture 55" style="position:absolute;width:60;height:60;left:548;top:0;" filled="f">
                  <v:imagedata r:id="rId21"/>
                </v:shape>
                <v:shape id="Picture 57" style="position:absolute;width:609;height:60;left:243;top:60;" filled="f">
                  <v:imagedata r:id="rId22"/>
                </v:shape>
                <v:shape id="Picture 59" style="position:absolute;width:609;height:60;left:243;top:121;" filled="f">
                  <v:imagedata r:id="rId23"/>
                </v:shape>
                <v:shape id="Picture 61" style="position:absolute;width:609;height:60;left:243;top:182;" filled="f">
                  <v:imagedata r:id="rId24"/>
                </v:shape>
                <v:shape id="Picture 63" style="position:absolute;width:609;height:60;left:243;top:243;" filled="f">
                  <v:imagedata r:id="rId25"/>
                </v:shape>
                <v:shape id="Picture 65" style="position:absolute;width:609;height:60;left:243;top:304;" filled="f">
                  <v:imagedata r:id="rId26"/>
                </v:shape>
                <v:shape id="Picture 67" style="position:absolute;width:853;height:60;left:0;top:365;" filled="f">
                  <v:imagedata r:id="rId27"/>
                </v:shape>
                <v:shape id="Picture 69" style="position:absolute;width:853;height:60;left:0;top:426;" filled="f">
                  <v:imagedata r:id="rId27"/>
                </v:shape>
                <v:shape id="Picture 71" style="position:absolute;width:975;height:60;left:0;top:487;" filled="f">
                  <v:imagedata r:id="rId28"/>
                </v:shape>
                <v:shape id="Picture 73" style="position:absolute;width:975;height:60;left:0;top:548;" filled="f">
                  <v:imagedata r:id="rId29"/>
                </v:shape>
                <v:shape id="Picture 75" style="position:absolute;width:975;height:60;left:0;top:609;" filled="f">
                  <v:imagedata r:id="rId30"/>
                </v:shape>
                <v:shape id="Picture 77" style="position:absolute;width:990;height:60;left:0;top:670;" filled="f">
                  <v:imagedata r:id="rId31"/>
                </v:shape>
                <v:shape id="Picture 79" style="position:absolute;width:975;height:60;left:0;top:731;" filled="f">
                  <v:imagedata r:id="rId33"/>
                </v:shape>
                <v:shape id="Picture 81" style="position:absolute;width:548;height:60;left:426;top:792;" filled="f">
                  <v:imagedata r:id="rId34"/>
                </v:shape>
                <v:shape id="Picture 83" style="position:absolute;width:60;height:60;left:548;top:853;" filled="f">
                  <v:imagedata r:id="rId21"/>
                </v:shape>
              </v:group>
            </w:pict>
          </mc:Fallback>
        </mc:AlternateContent>
      </w:r>
      <w:r w:rsidRPr="00C01373">
        <w:rPr>
          <w:rFonts w:ascii="Arial" w:eastAsia="Arial" w:hAnsi="Arial" w:cs="Arial"/>
          <w:sz w:val="20"/>
        </w:rPr>
        <w:t xml:space="preserve"> </w:t>
      </w:r>
      <w:r w:rsidRPr="00C01373">
        <w:rPr>
          <w:rFonts w:ascii="Arial" w:eastAsia="Arial" w:hAnsi="Arial" w:cs="Arial"/>
          <w:b/>
          <w:sz w:val="20"/>
        </w:rPr>
        <w:t xml:space="preserve">Acquisizione di servizi professionali di assistenza alla persona:  </w:t>
      </w:r>
    </w:p>
    <w:p w14:paraId="6552FB63" w14:textId="77777777" w:rsidR="00B87800" w:rsidRPr="00C01373" w:rsidRDefault="00C01373">
      <w:pPr>
        <w:numPr>
          <w:ilvl w:val="0"/>
          <w:numId w:val="1"/>
        </w:numPr>
        <w:spacing w:after="158" w:line="261" w:lineRule="auto"/>
        <w:ind w:hanging="360"/>
        <w:jc w:val="both"/>
        <w:rPr>
          <w:rFonts w:ascii="Arial" w:hAnsi="Arial" w:cs="Arial"/>
        </w:rPr>
      </w:pPr>
      <w:r w:rsidRPr="00C01373">
        <w:rPr>
          <w:rFonts w:ascii="Arial" w:eastAsia="Arial" w:hAnsi="Arial" w:cs="Arial"/>
          <w:sz w:val="20"/>
        </w:rPr>
        <w:t xml:space="preserve">Tale intervento potrà essere riconosciuto a favore delle persone che avendo presentato domanda di attivazione di un nuovo progetto “Ritornare a casa PLUS”, formalmente acquisita dall’ambito PLUS di riferimento, siano in attesa dell’attesa dell’attivazione del programma da oltre trenta giorni; </w:t>
      </w:r>
    </w:p>
    <w:p w14:paraId="3B82FDD3" w14:textId="77777777" w:rsidR="00B87800" w:rsidRPr="00C01373" w:rsidRDefault="00C01373">
      <w:pPr>
        <w:spacing w:after="0" w:line="261" w:lineRule="auto"/>
        <w:ind w:left="12" w:hanging="10"/>
        <w:jc w:val="both"/>
        <w:rPr>
          <w:rFonts w:ascii="Arial" w:hAnsi="Arial" w:cs="Arial"/>
        </w:rPr>
      </w:pPr>
      <w:r w:rsidRPr="00C01373">
        <w:rPr>
          <w:rFonts w:ascii="Arial" w:eastAsia="Arial" w:hAnsi="Arial" w:cs="Arial"/>
          <w:sz w:val="20"/>
        </w:rPr>
        <w:t xml:space="preserve">Per ogni beneficiario l’importo non potrà essere superiore ai 2000 € una tantum per ciascuna annualità in ragione della soglia ISEE di seguito dettagliata: </w:t>
      </w:r>
    </w:p>
    <w:tbl>
      <w:tblPr>
        <w:tblStyle w:val="TableGrid"/>
        <w:tblW w:w="7934" w:type="dxa"/>
        <w:tblInd w:w="3319" w:type="dxa"/>
        <w:tblCellMar>
          <w:top w:w="4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86"/>
        <w:gridCol w:w="4548"/>
      </w:tblGrid>
      <w:tr w:rsidR="00B87800" w:rsidRPr="00C01373" w14:paraId="5F003991" w14:textId="77777777">
        <w:trPr>
          <w:trHeight w:val="240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60F8" w14:textId="77777777" w:rsidR="00B87800" w:rsidRPr="00C01373" w:rsidRDefault="00C01373">
            <w:pPr>
              <w:spacing w:after="0"/>
              <w:rPr>
                <w:rFonts w:ascii="Arial" w:hAnsi="Arial" w:cs="Arial"/>
              </w:rPr>
            </w:pPr>
            <w:r w:rsidRPr="00C01373">
              <w:rPr>
                <w:rFonts w:ascii="Arial" w:eastAsia="Arial" w:hAnsi="Arial" w:cs="Arial"/>
                <w:b/>
                <w:sz w:val="20"/>
              </w:rPr>
              <w:t xml:space="preserve">SCAGLIONI ISEE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D15A" w14:textId="77777777" w:rsidR="00B87800" w:rsidRPr="00C01373" w:rsidRDefault="00C01373">
            <w:pPr>
              <w:spacing w:after="0"/>
              <w:rPr>
                <w:rFonts w:ascii="Arial" w:hAnsi="Arial" w:cs="Arial"/>
              </w:rPr>
            </w:pPr>
            <w:r w:rsidRPr="00C01373">
              <w:rPr>
                <w:rFonts w:ascii="Arial" w:eastAsia="Arial" w:hAnsi="Arial" w:cs="Arial"/>
                <w:b/>
                <w:sz w:val="20"/>
              </w:rPr>
              <w:t xml:space="preserve">DECURTAZIONE DEL FINANZIAMENTO </w:t>
            </w:r>
          </w:p>
        </w:tc>
      </w:tr>
      <w:tr w:rsidR="00B87800" w:rsidRPr="00C01373" w14:paraId="4536EA4F" w14:textId="77777777">
        <w:trPr>
          <w:trHeight w:val="240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61A5" w14:textId="77777777" w:rsidR="00B87800" w:rsidRPr="00C01373" w:rsidRDefault="00C01373">
            <w:pPr>
              <w:spacing w:after="0"/>
              <w:rPr>
                <w:rFonts w:ascii="Arial" w:hAnsi="Arial" w:cs="Arial"/>
              </w:rPr>
            </w:pPr>
            <w:r w:rsidRPr="00C01373">
              <w:rPr>
                <w:rFonts w:ascii="Arial" w:eastAsia="Arial" w:hAnsi="Arial" w:cs="Arial"/>
                <w:sz w:val="20"/>
              </w:rPr>
              <w:t xml:space="preserve">Fino a € 15000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B4FB" w14:textId="77777777" w:rsidR="00B87800" w:rsidRPr="00C01373" w:rsidRDefault="00C01373">
            <w:pPr>
              <w:spacing w:after="0"/>
              <w:rPr>
                <w:rFonts w:ascii="Arial" w:hAnsi="Arial" w:cs="Arial"/>
              </w:rPr>
            </w:pPr>
            <w:r w:rsidRPr="00C01373">
              <w:rPr>
                <w:rFonts w:ascii="Arial" w:eastAsia="Arial" w:hAnsi="Arial" w:cs="Arial"/>
                <w:sz w:val="20"/>
              </w:rPr>
              <w:t xml:space="preserve">ZERO </w:t>
            </w:r>
          </w:p>
        </w:tc>
      </w:tr>
      <w:tr w:rsidR="00B87800" w:rsidRPr="00C01373" w14:paraId="7A1E1C14" w14:textId="77777777">
        <w:trPr>
          <w:trHeight w:val="240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AC78" w14:textId="77777777" w:rsidR="00B87800" w:rsidRPr="00C01373" w:rsidRDefault="00C01373">
            <w:pPr>
              <w:spacing w:after="0"/>
              <w:rPr>
                <w:rFonts w:ascii="Arial" w:hAnsi="Arial" w:cs="Arial"/>
              </w:rPr>
            </w:pPr>
            <w:r w:rsidRPr="00C01373">
              <w:rPr>
                <w:rFonts w:ascii="Arial" w:eastAsia="Arial" w:hAnsi="Arial" w:cs="Arial"/>
                <w:sz w:val="20"/>
              </w:rPr>
              <w:t xml:space="preserve">Da € 15001 a € 25000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5448" w14:textId="77777777" w:rsidR="00B87800" w:rsidRPr="00C01373" w:rsidRDefault="00C01373">
            <w:pPr>
              <w:spacing w:after="0"/>
              <w:rPr>
                <w:rFonts w:ascii="Arial" w:hAnsi="Arial" w:cs="Arial"/>
              </w:rPr>
            </w:pPr>
            <w:r w:rsidRPr="00C01373">
              <w:rPr>
                <w:rFonts w:ascii="Arial" w:eastAsia="Arial" w:hAnsi="Arial" w:cs="Arial"/>
                <w:sz w:val="20"/>
              </w:rPr>
              <w:t xml:space="preserve">  5 % </w:t>
            </w:r>
          </w:p>
        </w:tc>
      </w:tr>
      <w:tr w:rsidR="00B87800" w:rsidRPr="00C01373" w14:paraId="26CD4B4A" w14:textId="77777777">
        <w:trPr>
          <w:trHeight w:val="240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27DE" w14:textId="77777777" w:rsidR="00B87800" w:rsidRPr="00C01373" w:rsidRDefault="00C01373">
            <w:pPr>
              <w:spacing w:after="0"/>
              <w:rPr>
                <w:rFonts w:ascii="Arial" w:hAnsi="Arial" w:cs="Arial"/>
              </w:rPr>
            </w:pPr>
            <w:r w:rsidRPr="00C01373">
              <w:rPr>
                <w:rFonts w:ascii="Arial" w:eastAsia="Arial" w:hAnsi="Arial" w:cs="Arial"/>
                <w:sz w:val="20"/>
              </w:rPr>
              <w:t xml:space="preserve">Da € 25001 a € 35000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728C" w14:textId="77777777" w:rsidR="00B87800" w:rsidRPr="00C01373" w:rsidRDefault="00C01373">
            <w:pPr>
              <w:spacing w:after="0"/>
              <w:rPr>
                <w:rFonts w:ascii="Arial" w:hAnsi="Arial" w:cs="Arial"/>
              </w:rPr>
            </w:pPr>
            <w:r w:rsidRPr="00C01373">
              <w:rPr>
                <w:rFonts w:ascii="Arial" w:eastAsia="Arial" w:hAnsi="Arial" w:cs="Arial"/>
                <w:sz w:val="20"/>
              </w:rPr>
              <w:t xml:space="preserve">10 % </w:t>
            </w:r>
          </w:p>
        </w:tc>
      </w:tr>
      <w:tr w:rsidR="00B87800" w:rsidRPr="00C01373" w14:paraId="2CC8EF2A" w14:textId="77777777">
        <w:trPr>
          <w:trHeight w:val="240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14F9" w14:textId="77777777" w:rsidR="00B87800" w:rsidRPr="00C01373" w:rsidRDefault="00C01373">
            <w:pPr>
              <w:spacing w:after="0"/>
              <w:rPr>
                <w:rFonts w:ascii="Arial" w:hAnsi="Arial" w:cs="Arial"/>
              </w:rPr>
            </w:pPr>
            <w:r w:rsidRPr="00C01373">
              <w:rPr>
                <w:rFonts w:ascii="Arial" w:eastAsia="Arial" w:hAnsi="Arial" w:cs="Arial"/>
                <w:sz w:val="20"/>
              </w:rPr>
              <w:t xml:space="preserve">Da € 35001 a € 40000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6C0C" w14:textId="77777777" w:rsidR="00B87800" w:rsidRPr="00C01373" w:rsidRDefault="00C01373">
            <w:pPr>
              <w:spacing w:after="0"/>
              <w:rPr>
                <w:rFonts w:ascii="Arial" w:hAnsi="Arial" w:cs="Arial"/>
              </w:rPr>
            </w:pPr>
            <w:r w:rsidRPr="00C01373">
              <w:rPr>
                <w:rFonts w:ascii="Arial" w:eastAsia="Arial" w:hAnsi="Arial" w:cs="Arial"/>
                <w:sz w:val="20"/>
              </w:rPr>
              <w:t xml:space="preserve">25 % </w:t>
            </w:r>
          </w:p>
        </w:tc>
      </w:tr>
      <w:tr w:rsidR="00B87800" w:rsidRPr="00C01373" w14:paraId="356CB1AD" w14:textId="77777777">
        <w:trPr>
          <w:trHeight w:val="240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D9D4" w14:textId="77777777" w:rsidR="00B87800" w:rsidRPr="00C01373" w:rsidRDefault="00C01373">
            <w:pPr>
              <w:spacing w:after="0"/>
              <w:rPr>
                <w:rFonts w:ascii="Arial" w:hAnsi="Arial" w:cs="Arial"/>
              </w:rPr>
            </w:pPr>
            <w:r w:rsidRPr="00C01373">
              <w:rPr>
                <w:rFonts w:ascii="Arial" w:eastAsia="Arial" w:hAnsi="Arial" w:cs="Arial"/>
                <w:sz w:val="20"/>
              </w:rPr>
              <w:t xml:space="preserve">Da € 40001 a € 50000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5D01" w14:textId="77777777" w:rsidR="00B87800" w:rsidRPr="00C01373" w:rsidRDefault="00C01373">
            <w:pPr>
              <w:spacing w:after="0"/>
              <w:rPr>
                <w:rFonts w:ascii="Arial" w:hAnsi="Arial" w:cs="Arial"/>
              </w:rPr>
            </w:pPr>
            <w:r w:rsidRPr="00C01373">
              <w:rPr>
                <w:rFonts w:ascii="Arial" w:eastAsia="Arial" w:hAnsi="Arial" w:cs="Arial"/>
                <w:sz w:val="20"/>
              </w:rPr>
              <w:t xml:space="preserve">35 % </w:t>
            </w:r>
          </w:p>
        </w:tc>
      </w:tr>
      <w:tr w:rsidR="00B87800" w:rsidRPr="00C01373" w14:paraId="18BF69F3" w14:textId="77777777">
        <w:trPr>
          <w:trHeight w:val="254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0A2C" w14:textId="77777777" w:rsidR="00B87800" w:rsidRPr="00C01373" w:rsidRDefault="00C01373">
            <w:pPr>
              <w:spacing w:after="0"/>
              <w:rPr>
                <w:rFonts w:ascii="Arial" w:hAnsi="Arial" w:cs="Arial"/>
              </w:rPr>
            </w:pPr>
            <w:r w:rsidRPr="00C01373">
              <w:rPr>
                <w:rFonts w:ascii="Arial" w:eastAsia="Arial" w:hAnsi="Arial" w:cs="Arial"/>
                <w:sz w:val="20"/>
              </w:rPr>
              <w:t xml:space="preserve">Da € 50001 a € 60000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0908" w14:textId="77777777" w:rsidR="00B87800" w:rsidRPr="00C01373" w:rsidRDefault="00C01373">
            <w:pPr>
              <w:spacing w:after="0"/>
              <w:rPr>
                <w:rFonts w:ascii="Arial" w:hAnsi="Arial" w:cs="Arial"/>
              </w:rPr>
            </w:pPr>
            <w:r w:rsidRPr="00C01373">
              <w:rPr>
                <w:rFonts w:ascii="Arial" w:eastAsia="Arial" w:hAnsi="Arial" w:cs="Arial"/>
                <w:sz w:val="20"/>
              </w:rPr>
              <w:t xml:space="preserve">50 % </w:t>
            </w:r>
          </w:p>
        </w:tc>
      </w:tr>
      <w:tr w:rsidR="00B87800" w:rsidRPr="00C01373" w14:paraId="240A119C" w14:textId="77777777">
        <w:trPr>
          <w:trHeight w:val="240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5471" w14:textId="77777777" w:rsidR="00B87800" w:rsidRPr="00C01373" w:rsidRDefault="00C01373">
            <w:pPr>
              <w:spacing w:after="0"/>
              <w:rPr>
                <w:rFonts w:ascii="Arial" w:hAnsi="Arial" w:cs="Arial"/>
              </w:rPr>
            </w:pPr>
            <w:r w:rsidRPr="00C01373">
              <w:rPr>
                <w:rFonts w:ascii="Arial" w:eastAsia="Arial" w:hAnsi="Arial" w:cs="Arial"/>
                <w:sz w:val="20"/>
              </w:rPr>
              <w:t xml:space="preserve">Da € 60001 a € 80000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1943" w14:textId="77777777" w:rsidR="00B87800" w:rsidRPr="00C01373" w:rsidRDefault="00C01373">
            <w:pPr>
              <w:spacing w:after="0"/>
              <w:rPr>
                <w:rFonts w:ascii="Arial" w:hAnsi="Arial" w:cs="Arial"/>
              </w:rPr>
            </w:pPr>
            <w:r w:rsidRPr="00C01373">
              <w:rPr>
                <w:rFonts w:ascii="Arial" w:eastAsia="Arial" w:hAnsi="Arial" w:cs="Arial"/>
                <w:sz w:val="20"/>
              </w:rPr>
              <w:t xml:space="preserve">65 % </w:t>
            </w:r>
          </w:p>
        </w:tc>
      </w:tr>
      <w:tr w:rsidR="00B87800" w:rsidRPr="00C01373" w14:paraId="4F942809" w14:textId="77777777">
        <w:trPr>
          <w:trHeight w:val="240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583A" w14:textId="77777777" w:rsidR="00B87800" w:rsidRPr="00C01373" w:rsidRDefault="00C01373">
            <w:pPr>
              <w:spacing w:after="0"/>
              <w:rPr>
                <w:rFonts w:ascii="Arial" w:hAnsi="Arial" w:cs="Arial"/>
              </w:rPr>
            </w:pPr>
            <w:r w:rsidRPr="00C01373">
              <w:rPr>
                <w:rFonts w:ascii="Arial" w:eastAsia="Arial" w:hAnsi="Arial" w:cs="Arial"/>
                <w:sz w:val="20"/>
              </w:rPr>
              <w:t xml:space="preserve">Oltre € 80000 di ISEE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78A5" w14:textId="77777777" w:rsidR="00B87800" w:rsidRPr="00C01373" w:rsidRDefault="00C01373">
            <w:pPr>
              <w:spacing w:after="0"/>
              <w:rPr>
                <w:rFonts w:ascii="Arial" w:hAnsi="Arial" w:cs="Arial"/>
              </w:rPr>
            </w:pPr>
            <w:r w:rsidRPr="00C01373">
              <w:rPr>
                <w:rFonts w:ascii="Arial" w:eastAsia="Arial" w:hAnsi="Arial" w:cs="Arial"/>
                <w:sz w:val="20"/>
              </w:rPr>
              <w:t xml:space="preserve">80 % </w:t>
            </w:r>
          </w:p>
        </w:tc>
      </w:tr>
    </w:tbl>
    <w:p w14:paraId="01D0AFCC" w14:textId="77777777" w:rsidR="00B87800" w:rsidRPr="00C01373" w:rsidRDefault="00C01373">
      <w:pPr>
        <w:spacing w:after="161"/>
        <w:rPr>
          <w:rFonts w:ascii="Arial" w:hAnsi="Arial" w:cs="Arial"/>
        </w:rPr>
      </w:pPr>
      <w:r w:rsidRPr="00C01373">
        <w:rPr>
          <w:rFonts w:ascii="Arial" w:eastAsia="Arial" w:hAnsi="Arial" w:cs="Arial"/>
          <w:sz w:val="20"/>
        </w:rPr>
        <w:t xml:space="preserve"> </w:t>
      </w:r>
    </w:p>
    <w:p w14:paraId="3DF4E65F" w14:textId="77777777" w:rsidR="00B87800" w:rsidRPr="00C01373" w:rsidRDefault="00C01373">
      <w:pPr>
        <w:spacing w:after="158" w:line="261" w:lineRule="auto"/>
        <w:ind w:left="12" w:hanging="10"/>
        <w:jc w:val="both"/>
        <w:rPr>
          <w:rFonts w:ascii="Arial" w:hAnsi="Arial" w:cs="Arial"/>
        </w:rPr>
      </w:pPr>
      <w:r w:rsidRPr="00C01373">
        <w:rPr>
          <w:rFonts w:ascii="Arial" w:eastAsia="Arial" w:hAnsi="Arial" w:cs="Arial"/>
          <w:sz w:val="20"/>
        </w:rPr>
        <w:t xml:space="preserve">Tale importo potrà essere integrato di ulteriori 1.000 € a favore dei beneficiari affetti da sclerosi laterale amiotrofica e sclerosi, nei limiti delle risorse espressamente dedicate. </w:t>
      </w:r>
    </w:p>
    <w:p w14:paraId="7736AC5E" w14:textId="77777777" w:rsidR="00B87800" w:rsidRPr="00C01373" w:rsidRDefault="00C01373">
      <w:pPr>
        <w:spacing w:after="158" w:line="261" w:lineRule="auto"/>
        <w:ind w:left="12" w:hanging="10"/>
        <w:jc w:val="both"/>
        <w:rPr>
          <w:rFonts w:ascii="Arial" w:hAnsi="Arial" w:cs="Arial"/>
        </w:rPr>
      </w:pPr>
      <w:r w:rsidRPr="00C01373">
        <w:rPr>
          <w:rFonts w:ascii="Arial" w:eastAsia="Arial" w:hAnsi="Arial" w:cs="Arial"/>
          <w:sz w:val="20"/>
        </w:rPr>
        <w:t xml:space="preserve">Qualora le istanze presentate superino la dotazione finanziaria assegnata al Comune, si prevede una riduzione proporzionale dell’importo attribuito a ciascun beneficiario.  </w:t>
      </w:r>
    </w:p>
    <w:p w14:paraId="077F8B89" w14:textId="77777777" w:rsidR="00B87800" w:rsidRPr="00C01373" w:rsidRDefault="00C01373">
      <w:pPr>
        <w:spacing w:after="197"/>
        <w:ind w:left="-5" w:hanging="10"/>
        <w:rPr>
          <w:rFonts w:ascii="Arial" w:hAnsi="Arial" w:cs="Arial"/>
        </w:rPr>
      </w:pPr>
      <w:r w:rsidRPr="00C01373">
        <w:rPr>
          <w:rFonts w:ascii="Arial" w:eastAsia="Arial" w:hAnsi="Arial" w:cs="Arial"/>
          <w:color w:val="00000A"/>
          <w:sz w:val="20"/>
        </w:rPr>
        <w:t xml:space="preserve">Le domande compilate sull’apposito modulo dovranno essere corredate della seguente documentazione: </w:t>
      </w:r>
    </w:p>
    <w:p w14:paraId="4318C423" w14:textId="77777777" w:rsidR="00B87800" w:rsidRPr="00C01373" w:rsidRDefault="00C01373">
      <w:pPr>
        <w:numPr>
          <w:ilvl w:val="0"/>
          <w:numId w:val="1"/>
        </w:numPr>
        <w:spacing w:after="35" w:line="261" w:lineRule="auto"/>
        <w:ind w:hanging="360"/>
        <w:jc w:val="both"/>
        <w:rPr>
          <w:rFonts w:ascii="Arial" w:hAnsi="Arial" w:cs="Arial"/>
        </w:rPr>
      </w:pPr>
      <w:r w:rsidRPr="00C01373">
        <w:rPr>
          <w:rFonts w:ascii="Arial" w:eastAsia="Arial" w:hAnsi="Arial" w:cs="Arial"/>
          <w:sz w:val="20"/>
        </w:rPr>
        <w:t xml:space="preserve">Copia documento di identità del richiedente, in corso di validità;  </w:t>
      </w:r>
    </w:p>
    <w:p w14:paraId="2829437D" w14:textId="5C9D7406" w:rsidR="00B87800" w:rsidRPr="00C01373" w:rsidRDefault="00C01373">
      <w:pPr>
        <w:numPr>
          <w:ilvl w:val="0"/>
          <w:numId w:val="1"/>
        </w:numPr>
        <w:spacing w:after="34" w:line="261" w:lineRule="auto"/>
        <w:ind w:hanging="360"/>
        <w:jc w:val="both"/>
        <w:rPr>
          <w:rFonts w:ascii="Arial" w:hAnsi="Arial" w:cs="Arial"/>
        </w:rPr>
      </w:pPr>
      <w:r w:rsidRPr="00C01373">
        <w:rPr>
          <w:rFonts w:ascii="Arial" w:eastAsia="Arial" w:hAnsi="Arial" w:cs="Arial"/>
          <w:sz w:val="20"/>
        </w:rPr>
        <w:t xml:space="preserve">Copia delle ricevute o degli scontrini attestanti le spese sostenute </w:t>
      </w:r>
      <w:r w:rsidR="00F462E9" w:rsidRPr="00C01373">
        <w:rPr>
          <w:rFonts w:ascii="Arial" w:eastAsia="Bookman Old Style" w:hAnsi="Arial" w:cs="Arial"/>
          <w:color w:val="1A1A1A"/>
          <w:sz w:val="20"/>
        </w:rPr>
        <w:t xml:space="preserve">nel periodo di riferimento dal 01/01/2024 al 31/12/2024 </w:t>
      </w:r>
      <w:r w:rsidR="00F462E9" w:rsidRPr="00C01373">
        <w:rPr>
          <w:rFonts w:ascii="Arial" w:eastAsia="Bookman Old Style" w:hAnsi="Arial" w:cs="Arial"/>
          <w:color w:val="1A1A1A"/>
          <w:sz w:val="20"/>
        </w:rPr>
        <w:t>,</w:t>
      </w:r>
      <w:r w:rsidRPr="00C01373">
        <w:rPr>
          <w:rFonts w:ascii="Arial" w:eastAsia="Arial" w:hAnsi="Arial" w:cs="Arial"/>
          <w:sz w:val="20"/>
        </w:rPr>
        <w:t xml:space="preserve">per forniture di medicinali, ausili e protesi che non sono soddisfatti dal Servizio Sanitario Regionale e forniture di energia elettrica e di riscaldamento che non trovino coperture tra le tradizionali misure a favore dei non abbienti; </w:t>
      </w:r>
    </w:p>
    <w:p w14:paraId="0042B2A5" w14:textId="636A7797" w:rsidR="00C01373" w:rsidRPr="00C01373" w:rsidRDefault="00C01373" w:rsidP="00C01373">
      <w:pPr>
        <w:numPr>
          <w:ilvl w:val="0"/>
          <w:numId w:val="1"/>
        </w:numPr>
        <w:spacing w:after="158" w:line="261" w:lineRule="auto"/>
        <w:ind w:hanging="360"/>
        <w:jc w:val="both"/>
        <w:rPr>
          <w:rFonts w:ascii="Arial" w:hAnsi="Arial" w:cs="Arial"/>
        </w:rPr>
      </w:pPr>
      <w:r w:rsidRPr="00C01373">
        <w:rPr>
          <w:rFonts w:ascii="Arial" w:eastAsia="Arial" w:hAnsi="Arial" w:cs="Arial"/>
          <w:sz w:val="20"/>
        </w:rPr>
        <w:t xml:space="preserve">Documentazione attestante l’acquisizione di servizi professionali di assistenza alla persona (per coloro che sono in attesa dell’attivazione del programma “Ritornare a casa PLUS”, formalmente acquisita dall’ambito PLUS di riferimento, da oltre trenta giorni). </w:t>
      </w:r>
    </w:p>
    <w:p w14:paraId="29101AFC" w14:textId="77777777" w:rsidR="00C01373" w:rsidRPr="00C01373" w:rsidRDefault="00C01373" w:rsidP="00C01373">
      <w:pPr>
        <w:spacing w:after="158" w:line="261" w:lineRule="auto"/>
        <w:jc w:val="both"/>
        <w:rPr>
          <w:rFonts w:ascii="Arial" w:eastAsia="Arial" w:hAnsi="Arial" w:cs="Arial"/>
          <w:sz w:val="20"/>
        </w:rPr>
      </w:pPr>
      <w:r w:rsidRPr="00C01373">
        <w:rPr>
          <w:rFonts w:ascii="Arial" w:eastAsia="Arial" w:hAnsi="Arial" w:cs="Arial"/>
          <w:sz w:val="20"/>
        </w:rPr>
        <w:t xml:space="preserve">Le pezze giustificative dovranno essere presentate contestualmente all’atto di presentazione della domanda, a far data dalla pubblicazione del presente Avviso, o integrate successivamente entro e non oltre il 31.01.2025. </w:t>
      </w:r>
    </w:p>
    <w:p w14:paraId="20707199" w14:textId="7C548B81" w:rsidR="00B87800" w:rsidRPr="00C01373" w:rsidRDefault="00C01373" w:rsidP="00C01373">
      <w:pPr>
        <w:spacing w:after="197"/>
        <w:rPr>
          <w:rFonts w:ascii="Arial" w:hAnsi="Arial" w:cs="Arial"/>
        </w:rPr>
      </w:pPr>
      <w:r w:rsidRPr="00C01373">
        <w:rPr>
          <w:rFonts w:ascii="Arial" w:eastAsia="Arial" w:hAnsi="Arial" w:cs="Arial"/>
          <w:color w:val="00000A"/>
          <w:sz w:val="20"/>
        </w:rPr>
        <w:t xml:space="preserve">Le richieste dovranno pervenire all’Ufficio Protocollo del Comune </w:t>
      </w:r>
      <w:r w:rsidRPr="00C01373">
        <w:rPr>
          <w:rFonts w:ascii="Arial" w:eastAsia="Arial" w:hAnsi="Arial" w:cs="Arial"/>
          <w:b/>
          <w:sz w:val="20"/>
          <w:u w:val="single" w:color="000000"/>
        </w:rPr>
        <w:t>ENTRO IL GIORNO 30 Novembre 202</w:t>
      </w:r>
      <w:r w:rsidR="00F462E9" w:rsidRPr="00C01373">
        <w:rPr>
          <w:rFonts w:ascii="Arial" w:eastAsia="Arial" w:hAnsi="Arial" w:cs="Arial"/>
          <w:b/>
          <w:sz w:val="20"/>
          <w:u w:val="single" w:color="000000"/>
        </w:rPr>
        <w:t>4</w:t>
      </w:r>
      <w:r w:rsidRPr="00C01373">
        <w:rPr>
          <w:rFonts w:ascii="Arial" w:eastAsia="Arial" w:hAnsi="Arial" w:cs="Arial"/>
          <w:sz w:val="20"/>
        </w:rPr>
        <w:t xml:space="preserve"> in una delle seguenti modalità: </w:t>
      </w:r>
    </w:p>
    <w:p w14:paraId="14C2C1D8" w14:textId="77777777" w:rsidR="00B87800" w:rsidRPr="00C01373" w:rsidRDefault="00C01373">
      <w:pPr>
        <w:numPr>
          <w:ilvl w:val="0"/>
          <w:numId w:val="2"/>
        </w:numPr>
        <w:spacing w:after="6"/>
        <w:ind w:hanging="360"/>
        <w:rPr>
          <w:rFonts w:ascii="Arial" w:hAnsi="Arial" w:cs="Arial"/>
        </w:rPr>
      </w:pPr>
      <w:r w:rsidRPr="00C01373">
        <w:rPr>
          <w:rFonts w:ascii="Arial" w:eastAsia="Arial" w:hAnsi="Arial" w:cs="Arial"/>
          <w:color w:val="00000A"/>
          <w:sz w:val="20"/>
        </w:rPr>
        <w:t xml:space="preserve">a mano dal </w:t>
      </w:r>
      <w:proofErr w:type="gramStart"/>
      <w:r w:rsidRPr="00C01373">
        <w:rPr>
          <w:rFonts w:ascii="Arial" w:eastAsia="Arial" w:hAnsi="Arial" w:cs="Arial"/>
          <w:color w:val="00000A"/>
          <w:sz w:val="20"/>
        </w:rPr>
        <w:t>Lunedì</w:t>
      </w:r>
      <w:proofErr w:type="gramEnd"/>
      <w:r w:rsidRPr="00C01373">
        <w:rPr>
          <w:rFonts w:ascii="Arial" w:eastAsia="Arial" w:hAnsi="Arial" w:cs="Arial"/>
          <w:color w:val="00000A"/>
          <w:sz w:val="20"/>
        </w:rPr>
        <w:t xml:space="preserve"> al Venerdì dalle ore 11:00 alle ore 13:00 e il Martedì e Giovedì dalle ore 16:00 alle 17:00;</w:t>
      </w:r>
      <w:r w:rsidRPr="00C01373">
        <w:rPr>
          <w:rFonts w:ascii="Arial" w:eastAsia="Arial" w:hAnsi="Arial" w:cs="Arial"/>
          <w:b/>
          <w:color w:val="333333"/>
          <w:sz w:val="20"/>
        </w:rPr>
        <w:t xml:space="preserve"> </w:t>
      </w:r>
    </w:p>
    <w:p w14:paraId="0E9324FB" w14:textId="77777777" w:rsidR="00B87800" w:rsidRPr="00C01373" w:rsidRDefault="00C01373">
      <w:pPr>
        <w:numPr>
          <w:ilvl w:val="0"/>
          <w:numId w:val="2"/>
        </w:numPr>
        <w:spacing w:after="10" w:line="253" w:lineRule="auto"/>
        <w:ind w:hanging="360"/>
        <w:rPr>
          <w:rFonts w:ascii="Arial" w:hAnsi="Arial" w:cs="Arial"/>
        </w:rPr>
      </w:pPr>
      <w:r w:rsidRPr="00C01373">
        <w:rPr>
          <w:rFonts w:ascii="Arial" w:eastAsia="Arial" w:hAnsi="Arial" w:cs="Arial"/>
          <w:color w:val="333333"/>
          <w:sz w:val="20"/>
        </w:rPr>
        <w:t xml:space="preserve">tramite e-mail all’indirizzo di posta elettronica </w:t>
      </w:r>
      <w:r w:rsidRPr="00C01373">
        <w:rPr>
          <w:rFonts w:ascii="Arial" w:eastAsia="Arial" w:hAnsi="Arial" w:cs="Arial"/>
          <w:b/>
          <w:color w:val="0563C1"/>
          <w:sz w:val="20"/>
          <w:u w:val="single" w:color="0563C1"/>
        </w:rPr>
        <w:t>protocollo@comune.irgoli.nu.it</w:t>
      </w:r>
      <w:r w:rsidRPr="00C01373">
        <w:rPr>
          <w:rFonts w:ascii="Arial" w:eastAsia="Arial" w:hAnsi="Arial" w:cs="Arial"/>
          <w:b/>
          <w:color w:val="333333"/>
          <w:sz w:val="20"/>
        </w:rPr>
        <w:t xml:space="preserve">  </w:t>
      </w:r>
    </w:p>
    <w:p w14:paraId="3DFE7CC9" w14:textId="77777777" w:rsidR="00B87800" w:rsidRPr="00C01373" w:rsidRDefault="00C01373">
      <w:pPr>
        <w:numPr>
          <w:ilvl w:val="0"/>
          <w:numId w:val="2"/>
        </w:numPr>
        <w:spacing w:after="10" w:line="253" w:lineRule="auto"/>
        <w:ind w:hanging="360"/>
        <w:rPr>
          <w:rFonts w:ascii="Arial" w:hAnsi="Arial" w:cs="Arial"/>
        </w:rPr>
      </w:pPr>
      <w:r w:rsidRPr="00C01373">
        <w:rPr>
          <w:rFonts w:ascii="Arial" w:eastAsia="Arial" w:hAnsi="Arial" w:cs="Arial"/>
          <w:color w:val="333333"/>
          <w:sz w:val="20"/>
        </w:rPr>
        <w:t xml:space="preserve">tramite cassetta posizionata all’ingresso dello stabile comunale tutti i giorni dal </w:t>
      </w:r>
      <w:proofErr w:type="gramStart"/>
      <w:r w:rsidRPr="00C01373">
        <w:rPr>
          <w:rFonts w:ascii="Arial" w:eastAsia="Arial" w:hAnsi="Arial" w:cs="Arial"/>
          <w:color w:val="333333"/>
          <w:sz w:val="20"/>
        </w:rPr>
        <w:t>Lunedì</w:t>
      </w:r>
      <w:proofErr w:type="gramEnd"/>
      <w:r w:rsidRPr="00C01373">
        <w:rPr>
          <w:rFonts w:ascii="Arial" w:eastAsia="Arial" w:hAnsi="Arial" w:cs="Arial"/>
          <w:color w:val="333333"/>
          <w:sz w:val="20"/>
        </w:rPr>
        <w:t xml:space="preserve"> al Venerdì dalle ore 8:00 alle ore 14:00 e il Martedì e Giovedì fino alle ore 18:00 </w:t>
      </w:r>
    </w:p>
    <w:p w14:paraId="0E99E50E" w14:textId="77777777" w:rsidR="00F462E9" w:rsidRPr="00C01373" w:rsidRDefault="00F462E9" w:rsidP="00F462E9">
      <w:pPr>
        <w:spacing w:after="10" w:line="253" w:lineRule="auto"/>
        <w:ind w:left="345"/>
        <w:rPr>
          <w:rFonts w:ascii="Arial" w:hAnsi="Arial" w:cs="Arial"/>
        </w:rPr>
      </w:pPr>
    </w:p>
    <w:p w14:paraId="00B94A79" w14:textId="6F871FEF" w:rsidR="00F462E9" w:rsidRPr="00C01373" w:rsidRDefault="00F462E9" w:rsidP="00F462E9">
      <w:pPr>
        <w:spacing w:after="260"/>
        <w:rPr>
          <w:rFonts w:ascii="Arial" w:hAnsi="Arial" w:cs="Arial"/>
        </w:rPr>
      </w:pPr>
    </w:p>
    <w:p w14:paraId="2A322612" w14:textId="77777777" w:rsidR="00F462E9" w:rsidRPr="00C01373" w:rsidRDefault="00F462E9" w:rsidP="00F462E9">
      <w:pPr>
        <w:spacing w:after="10" w:line="253" w:lineRule="auto"/>
        <w:rPr>
          <w:rFonts w:ascii="Arial" w:hAnsi="Arial" w:cs="Arial"/>
        </w:rPr>
      </w:pPr>
    </w:p>
    <w:p w14:paraId="67060F6C" w14:textId="77777777" w:rsidR="00B87800" w:rsidRPr="00C01373" w:rsidRDefault="00C01373">
      <w:pPr>
        <w:spacing w:after="0"/>
        <w:rPr>
          <w:rFonts w:ascii="Arial" w:hAnsi="Arial" w:cs="Arial"/>
        </w:rPr>
      </w:pPr>
      <w:r w:rsidRPr="00C01373">
        <w:rPr>
          <w:rFonts w:ascii="Arial" w:eastAsia="Arial" w:hAnsi="Arial" w:cs="Arial"/>
          <w:color w:val="333333"/>
        </w:rPr>
        <w:t xml:space="preserve"> </w:t>
      </w:r>
    </w:p>
    <w:p w14:paraId="6E8A8B5B" w14:textId="77777777" w:rsidR="00B87800" w:rsidRPr="00C01373" w:rsidRDefault="00C01373">
      <w:pPr>
        <w:pStyle w:val="Titolo3"/>
      </w:pPr>
      <w:r w:rsidRPr="00C01373">
        <w:t xml:space="preserve">INFORMATIVA PRIVACY </w:t>
      </w:r>
    </w:p>
    <w:p w14:paraId="54111C31" w14:textId="28ABF385" w:rsidR="00B87800" w:rsidRPr="00C01373" w:rsidRDefault="00C01373">
      <w:pPr>
        <w:spacing w:after="4" w:line="248" w:lineRule="auto"/>
        <w:ind w:left="-5" w:hanging="10"/>
        <w:jc w:val="both"/>
        <w:rPr>
          <w:rFonts w:ascii="Arial" w:hAnsi="Arial" w:cs="Arial"/>
        </w:rPr>
      </w:pPr>
      <w:r w:rsidRPr="00C01373">
        <w:rPr>
          <w:rFonts w:ascii="Arial" w:eastAsia="Arial" w:hAnsi="Arial" w:cs="Arial"/>
          <w:sz w:val="16"/>
        </w:rPr>
        <w:t xml:space="preserve">Il </w:t>
      </w:r>
      <w:r w:rsidRPr="00C01373">
        <w:rPr>
          <w:rFonts w:ascii="Arial" w:eastAsia="Arial" w:hAnsi="Arial" w:cs="Arial"/>
          <w:b/>
          <w:sz w:val="16"/>
        </w:rPr>
        <w:t>Comune di Irgoli</w:t>
      </w:r>
      <w:r w:rsidRPr="00C01373">
        <w:rPr>
          <w:rFonts w:ascii="Arial" w:eastAsia="Arial" w:hAnsi="Arial" w:cs="Arial"/>
          <w:sz w:val="16"/>
        </w:rPr>
        <w:t xml:space="preserve">, con sede in Irgoli, Via Roma, 2 email: </w:t>
      </w:r>
      <w:r w:rsidRPr="00C01373">
        <w:rPr>
          <w:rFonts w:ascii="Arial" w:eastAsia="Arial" w:hAnsi="Arial" w:cs="Arial"/>
          <w:color w:val="00007F"/>
          <w:sz w:val="16"/>
          <w:u w:val="single" w:color="00007F"/>
        </w:rPr>
        <w:t>protocollo@comune.irgoli.nu.it</w:t>
      </w:r>
      <w:r w:rsidRPr="00C01373">
        <w:rPr>
          <w:rFonts w:ascii="Arial" w:eastAsia="Arial" w:hAnsi="Arial" w:cs="Arial"/>
          <w:sz w:val="16"/>
        </w:rPr>
        <w:t xml:space="preserve"> pec: </w:t>
      </w:r>
      <w:r w:rsidRPr="00C01373">
        <w:rPr>
          <w:rFonts w:ascii="Arial" w:eastAsia="Arial" w:hAnsi="Arial" w:cs="Arial"/>
          <w:color w:val="00007F"/>
          <w:sz w:val="16"/>
          <w:u w:val="single" w:color="00007F"/>
        </w:rPr>
        <w:t>servizisociali.irgoli@pec.it</w:t>
      </w:r>
      <w:r w:rsidRPr="00C01373">
        <w:rPr>
          <w:rFonts w:ascii="Arial" w:eastAsia="Arial" w:hAnsi="Arial" w:cs="Arial"/>
          <w:color w:val="00007F"/>
          <w:sz w:val="16"/>
          <w:u w:val="single" w:color="00007F"/>
        </w:rPr>
        <w:t>.</w:t>
      </w:r>
      <w:r w:rsidRPr="00C01373">
        <w:rPr>
          <w:rFonts w:ascii="Arial" w:eastAsia="Arial" w:hAnsi="Arial" w:cs="Arial"/>
          <w:sz w:val="16"/>
        </w:rPr>
        <w:t xml:space="preserve"> </w:t>
      </w:r>
      <w:proofErr w:type="spellStart"/>
      <w:r w:rsidRPr="00C01373">
        <w:rPr>
          <w:rFonts w:ascii="Arial" w:eastAsia="Arial" w:hAnsi="Arial" w:cs="Arial"/>
          <w:sz w:val="16"/>
        </w:rPr>
        <w:t>tel</w:t>
      </w:r>
      <w:proofErr w:type="spellEnd"/>
      <w:r w:rsidRPr="00C01373">
        <w:rPr>
          <w:rFonts w:ascii="Arial" w:eastAsia="Arial" w:hAnsi="Arial" w:cs="Arial"/>
          <w:sz w:val="16"/>
        </w:rPr>
        <w:t xml:space="preserve">: 0784/1826007,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 </w:t>
      </w:r>
    </w:p>
    <w:p w14:paraId="2F7360A3" w14:textId="77777777" w:rsidR="00B87800" w:rsidRPr="00C01373" w:rsidRDefault="00C01373">
      <w:pPr>
        <w:spacing w:after="4" w:line="248" w:lineRule="auto"/>
        <w:ind w:left="-5" w:hanging="10"/>
        <w:jc w:val="both"/>
        <w:rPr>
          <w:rFonts w:ascii="Arial" w:hAnsi="Arial" w:cs="Arial"/>
        </w:rPr>
      </w:pPr>
      <w:r w:rsidRPr="00C01373">
        <w:rPr>
          <w:rFonts w:ascii="Arial" w:eastAsia="Arial" w:hAnsi="Arial" w:cs="Arial"/>
          <w:sz w:val="16"/>
        </w:rPr>
        <w:t>Si informa che il trattamento dei  dati personali di cui al presente procedimento avverrà secondo modalità idonee a garantire sicurezza e riservatezza e sarà effettuato utilizzando supporti cartacei, informatici e/o telematici per lo svolgimento delle attività dell’ Amministrazione.</w:t>
      </w:r>
      <w:r w:rsidRPr="00C01373">
        <w:rPr>
          <w:rFonts w:ascii="Arial" w:eastAsia="Arial" w:hAnsi="Arial" w:cs="Arial"/>
          <w:b/>
          <w:sz w:val="16"/>
        </w:rPr>
        <w:t xml:space="preserve"> </w:t>
      </w:r>
    </w:p>
    <w:p w14:paraId="784F2913" w14:textId="77777777" w:rsidR="00B87800" w:rsidRPr="00C01373" w:rsidRDefault="00C01373">
      <w:pPr>
        <w:spacing w:after="4" w:line="248" w:lineRule="auto"/>
        <w:ind w:left="-5" w:hanging="10"/>
        <w:jc w:val="both"/>
        <w:rPr>
          <w:rFonts w:ascii="Arial" w:hAnsi="Arial" w:cs="Arial"/>
        </w:rPr>
      </w:pPr>
      <w:r w:rsidRPr="00C01373">
        <w:rPr>
          <w:rFonts w:ascii="Arial" w:eastAsia="Arial" w:hAnsi="Arial" w:cs="Arial"/>
          <w:sz w:val="16"/>
        </w:rPr>
        <w:t xml:space="preserve">Il trattamento dei dati è improntato ai principi di liceità, correttezza e trasparenza e, in conformità al principio di cd “minimizzazione  dei dati” , i dati richiesti sono adeguati, pertinenti e limitati rispetto alle finalità per le quali sono trattati. </w:t>
      </w:r>
    </w:p>
    <w:p w14:paraId="0FE7B245" w14:textId="77777777" w:rsidR="00B87800" w:rsidRPr="00C01373" w:rsidRDefault="00C01373">
      <w:pPr>
        <w:spacing w:after="4" w:line="248" w:lineRule="auto"/>
        <w:ind w:left="-5" w:hanging="10"/>
        <w:jc w:val="both"/>
        <w:rPr>
          <w:rFonts w:ascii="Arial" w:hAnsi="Arial" w:cs="Arial"/>
        </w:rPr>
      </w:pPr>
      <w:r w:rsidRPr="00C01373">
        <w:rPr>
          <w:rFonts w:ascii="Arial" w:eastAsia="Arial" w:hAnsi="Arial" w:cs="Arial"/>
          <w:sz w:val="16"/>
        </w:rPr>
        <w:t xml:space="preserve">In particolare, i dati sono raccolti e registrati unicamente per gli scopi sopraindicati e saranno tutelate la dignità della persona e la sua riservatezza. </w:t>
      </w:r>
    </w:p>
    <w:p w14:paraId="46AEB7FD" w14:textId="77777777" w:rsidR="00B87800" w:rsidRPr="00C01373" w:rsidRDefault="00C01373">
      <w:pPr>
        <w:spacing w:after="0" w:line="240" w:lineRule="auto"/>
        <w:rPr>
          <w:rFonts w:ascii="Arial" w:hAnsi="Arial" w:cs="Arial"/>
        </w:rPr>
      </w:pPr>
      <w:r w:rsidRPr="00C01373">
        <w:rPr>
          <w:rFonts w:ascii="Arial" w:eastAsia="Arial" w:hAnsi="Arial" w:cs="Arial"/>
          <w:b/>
          <w:sz w:val="16"/>
        </w:rPr>
        <w:t xml:space="preserve">Il conferimento dei dati di cui alla presente modulistica è facoltativo, ma un eventuale rifiuto di fornirli comporterà l'impossibilità per l’Amministrazione di utilizzare i dati per le finalità indicate, con la conseguenza che non sarà possibile l’erogazione dei contributi richiesti. </w:t>
      </w:r>
    </w:p>
    <w:p w14:paraId="37D54438" w14:textId="77777777" w:rsidR="00B87800" w:rsidRPr="00C01373" w:rsidRDefault="00C01373">
      <w:pPr>
        <w:spacing w:after="4" w:line="248" w:lineRule="auto"/>
        <w:ind w:left="-5" w:hanging="10"/>
        <w:jc w:val="both"/>
        <w:rPr>
          <w:rFonts w:ascii="Arial" w:hAnsi="Arial" w:cs="Arial"/>
        </w:rPr>
      </w:pPr>
      <w:r w:rsidRPr="00C01373">
        <w:rPr>
          <w:rFonts w:ascii="Arial" w:eastAsia="Arial" w:hAnsi="Arial" w:cs="Arial"/>
          <w:sz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 </w:t>
      </w:r>
    </w:p>
    <w:p w14:paraId="0BA6F3FC" w14:textId="77777777" w:rsidR="00B87800" w:rsidRPr="00C01373" w:rsidRDefault="00C01373">
      <w:pPr>
        <w:spacing w:after="4" w:line="248" w:lineRule="auto"/>
        <w:ind w:left="-5" w:hanging="10"/>
        <w:jc w:val="both"/>
        <w:rPr>
          <w:rFonts w:ascii="Arial" w:hAnsi="Arial" w:cs="Arial"/>
        </w:rPr>
      </w:pPr>
      <w:r w:rsidRPr="00C01373">
        <w:rPr>
          <w:rFonts w:ascii="Arial" w:eastAsia="Arial" w:hAnsi="Arial" w:cs="Arial"/>
          <w:sz w:val="16"/>
        </w:rPr>
        <w:t xml:space="preserve">Gli stessi dati potranno formare oggetto di istanza di accesso documentale ai sensi e nei limiti di cui agli artt. 22 e ss. L. 241/90, ovvero potranno formare oggetto di richiesta di accesso civico “generalizzato”, ai sensi dall’art. 5, comma 2, e dall’art. 5 bis, D. Lgs. 33/2013. </w:t>
      </w:r>
    </w:p>
    <w:p w14:paraId="1EEAC3A5" w14:textId="77777777" w:rsidR="00B87800" w:rsidRPr="00C01373" w:rsidRDefault="00C01373">
      <w:pPr>
        <w:spacing w:after="4" w:line="248" w:lineRule="auto"/>
        <w:ind w:left="-5" w:hanging="10"/>
        <w:jc w:val="both"/>
        <w:rPr>
          <w:rFonts w:ascii="Arial" w:hAnsi="Arial" w:cs="Arial"/>
        </w:rPr>
      </w:pPr>
      <w:r w:rsidRPr="00C01373">
        <w:rPr>
          <w:rFonts w:ascii="Arial" w:eastAsia="Arial" w:hAnsi="Arial" w:cs="Arial"/>
          <w:sz w:val="16"/>
        </w:rPr>
        <w:t xml:space="preserve">I dati conferiti, saranno trattati dall’Amministrazione per il periodo necessario allo svolgimento dell’attività amministrativa correlata e conservati in conformità alle norme sulla conservazione della documentazione amministrativa. </w:t>
      </w:r>
    </w:p>
    <w:p w14:paraId="2F605427" w14:textId="77777777" w:rsidR="00B87800" w:rsidRPr="00C01373" w:rsidRDefault="00C01373">
      <w:pPr>
        <w:spacing w:after="4" w:line="248" w:lineRule="auto"/>
        <w:ind w:left="-5" w:hanging="10"/>
        <w:jc w:val="both"/>
        <w:rPr>
          <w:rFonts w:ascii="Arial" w:hAnsi="Arial" w:cs="Arial"/>
        </w:rPr>
      </w:pPr>
      <w:r w:rsidRPr="00C01373">
        <w:rPr>
          <w:rFonts w:ascii="Arial" w:eastAsia="Arial" w:hAnsi="Arial" w:cs="Arial"/>
          <w:sz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1D893363" w14:textId="77777777" w:rsidR="00B87800" w:rsidRPr="00C01373" w:rsidRDefault="00C01373">
      <w:pPr>
        <w:spacing w:after="4" w:line="248" w:lineRule="auto"/>
        <w:ind w:left="-5" w:hanging="10"/>
        <w:jc w:val="both"/>
        <w:rPr>
          <w:rFonts w:ascii="Arial" w:hAnsi="Arial" w:cs="Arial"/>
        </w:rPr>
      </w:pPr>
      <w:r w:rsidRPr="00C01373">
        <w:rPr>
          <w:rFonts w:ascii="Arial" w:eastAsia="Arial" w:hAnsi="Arial" w:cs="Arial"/>
          <w:sz w:val="16"/>
        </w:rPr>
        <w:t xml:space="preserve">Al di fuori delle ipotesi sopra richiamate, i dati non saranno comunicati a terzi né diffusi. </w:t>
      </w:r>
    </w:p>
    <w:p w14:paraId="338520ED" w14:textId="77777777" w:rsidR="00B87800" w:rsidRPr="00C01373" w:rsidRDefault="00C01373">
      <w:pPr>
        <w:spacing w:after="4" w:line="248" w:lineRule="auto"/>
        <w:ind w:left="-5" w:hanging="10"/>
        <w:jc w:val="both"/>
        <w:rPr>
          <w:rFonts w:ascii="Arial" w:hAnsi="Arial" w:cs="Arial"/>
        </w:rPr>
      </w:pPr>
      <w:r w:rsidRPr="00C01373">
        <w:rPr>
          <w:rFonts w:ascii="Arial" w:eastAsia="Arial" w:hAnsi="Arial" w:cs="Arial"/>
          <w:sz w:val="16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trattamento, ai sensi degli artt. 15 e ss. RGDP. </w:t>
      </w:r>
    </w:p>
    <w:p w14:paraId="154CF446" w14:textId="77777777" w:rsidR="00B87800" w:rsidRPr="00C01373" w:rsidRDefault="00C01373">
      <w:pPr>
        <w:spacing w:after="0"/>
        <w:rPr>
          <w:rFonts w:ascii="Arial" w:hAnsi="Arial" w:cs="Arial"/>
        </w:rPr>
      </w:pPr>
      <w:r w:rsidRPr="00C01373">
        <w:rPr>
          <w:rFonts w:ascii="Arial" w:eastAsia="Arial" w:hAnsi="Arial" w:cs="Arial"/>
          <w:sz w:val="18"/>
        </w:rPr>
        <w:t xml:space="preserve"> </w:t>
      </w:r>
    </w:p>
    <w:p w14:paraId="4443E28B" w14:textId="77777777" w:rsidR="00B87800" w:rsidRPr="00C01373" w:rsidRDefault="00C01373">
      <w:pPr>
        <w:spacing w:after="0"/>
        <w:ind w:left="408" w:hanging="10"/>
        <w:rPr>
          <w:rFonts w:ascii="Arial" w:hAnsi="Arial" w:cs="Arial"/>
        </w:rPr>
      </w:pPr>
      <w:r w:rsidRPr="00C01373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3D465D8F" wp14:editId="4F80173B">
            <wp:simplePos x="0" y="0"/>
            <wp:positionH relativeFrom="column">
              <wp:posOffset>252997</wp:posOffset>
            </wp:positionH>
            <wp:positionV relativeFrom="paragraph">
              <wp:posOffset>-12421</wp:posOffset>
            </wp:positionV>
            <wp:extent cx="876300" cy="679704"/>
            <wp:effectExtent l="0" t="0" r="0" b="0"/>
            <wp:wrapSquare wrapText="bothSides"/>
            <wp:docPr id="276" name="Picture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79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1373">
        <w:rPr>
          <w:rFonts w:ascii="Arial" w:eastAsia="Arial" w:hAnsi="Arial" w:cs="Arial"/>
          <w:sz w:val="18"/>
        </w:rPr>
        <w:t xml:space="preserve">Ufficio SERVIZI SOCIALI </w:t>
      </w:r>
    </w:p>
    <w:p w14:paraId="7B56C26A" w14:textId="77777777" w:rsidR="00B87800" w:rsidRPr="00C01373" w:rsidRDefault="00C01373">
      <w:pPr>
        <w:spacing w:after="0"/>
        <w:ind w:left="408" w:hanging="10"/>
        <w:rPr>
          <w:rFonts w:ascii="Arial" w:hAnsi="Arial" w:cs="Arial"/>
        </w:rPr>
      </w:pPr>
      <w:r w:rsidRPr="00C01373">
        <w:rPr>
          <w:rFonts w:ascii="Arial" w:eastAsia="Arial" w:hAnsi="Arial" w:cs="Arial"/>
          <w:sz w:val="18"/>
        </w:rPr>
        <w:t xml:space="preserve">Giorni e orario di apertura DAL LUNEDI’ AL VENERDI’ </w:t>
      </w:r>
    </w:p>
    <w:p w14:paraId="4A6D4721" w14:textId="77777777" w:rsidR="00B87800" w:rsidRPr="00C01373" w:rsidRDefault="00C01373">
      <w:pPr>
        <w:spacing w:after="0"/>
        <w:ind w:left="408" w:hanging="10"/>
        <w:rPr>
          <w:rFonts w:ascii="Arial" w:hAnsi="Arial" w:cs="Arial"/>
        </w:rPr>
      </w:pPr>
      <w:r w:rsidRPr="00C01373">
        <w:rPr>
          <w:rFonts w:ascii="Arial" w:eastAsia="Arial" w:hAnsi="Arial" w:cs="Arial"/>
          <w:sz w:val="18"/>
        </w:rPr>
        <w:t xml:space="preserve">Telefono: 0784/1826007  </w:t>
      </w:r>
    </w:p>
    <w:p w14:paraId="5D4EA91C" w14:textId="77777777" w:rsidR="00B87800" w:rsidRPr="00C01373" w:rsidRDefault="00C01373">
      <w:pPr>
        <w:spacing w:after="21"/>
        <w:ind w:left="398"/>
        <w:rPr>
          <w:rFonts w:ascii="Arial" w:hAnsi="Arial" w:cs="Arial"/>
        </w:rPr>
      </w:pPr>
      <w:r w:rsidRPr="00C01373">
        <w:rPr>
          <w:rFonts w:ascii="Arial" w:eastAsia="Arial" w:hAnsi="Arial" w:cs="Arial"/>
          <w:sz w:val="18"/>
        </w:rPr>
        <w:t xml:space="preserve">Email: </w:t>
      </w:r>
      <w:r w:rsidRPr="00C01373">
        <w:rPr>
          <w:rFonts w:ascii="Arial" w:eastAsia="Arial" w:hAnsi="Arial" w:cs="Arial"/>
          <w:color w:val="0563C1"/>
          <w:sz w:val="18"/>
          <w:u w:val="single" w:color="0563C1"/>
        </w:rPr>
        <w:t>servizi.sociali2@comune.irgoli.nu.it</w:t>
      </w:r>
      <w:r w:rsidRPr="00C01373">
        <w:rPr>
          <w:rFonts w:ascii="Arial" w:eastAsia="Arial" w:hAnsi="Arial" w:cs="Arial"/>
          <w:color w:val="44546A"/>
          <w:sz w:val="18"/>
        </w:rPr>
        <w:t xml:space="preserve"> </w:t>
      </w:r>
    </w:p>
    <w:p w14:paraId="2DBA7522" w14:textId="77777777" w:rsidR="00B87800" w:rsidRPr="00C01373" w:rsidRDefault="00C01373">
      <w:pPr>
        <w:spacing w:after="141"/>
        <w:ind w:left="398"/>
        <w:rPr>
          <w:rFonts w:ascii="Arial" w:hAnsi="Arial" w:cs="Arial"/>
        </w:rPr>
      </w:pPr>
      <w:r w:rsidRPr="00C01373">
        <w:rPr>
          <w:rFonts w:ascii="Arial" w:eastAsia="Arial" w:hAnsi="Arial" w:cs="Arial"/>
        </w:rPr>
        <w:t xml:space="preserve"> </w:t>
      </w:r>
    </w:p>
    <w:p w14:paraId="652C6AA6" w14:textId="0000B833" w:rsidR="00B87800" w:rsidRPr="00C01373" w:rsidRDefault="00C01373">
      <w:pPr>
        <w:spacing w:after="158" w:line="261" w:lineRule="auto"/>
        <w:ind w:left="12" w:hanging="10"/>
        <w:jc w:val="both"/>
        <w:rPr>
          <w:rFonts w:ascii="Arial" w:hAnsi="Arial" w:cs="Arial"/>
        </w:rPr>
      </w:pPr>
      <w:r w:rsidRPr="00C01373">
        <w:rPr>
          <w:rFonts w:ascii="Arial" w:eastAsia="Arial" w:hAnsi="Arial" w:cs="Arial"/>
          <w:sz w:val="20"/>
        </w:rPr>
        <w:t>Irgoli lì, 09.08.2024</w:t>
      </w:r>
      <w:r w:rsidRPr="00C01373">
        <w:rPr>
          <w:rFonts w:ascii="Arial" w:eastAsia="Arial" w:hAnsi="Arial" w:cs="Arial"/>
          <w:sz w:val="20"/>
        </w:rPr>
        <w:t xml:space="preserve">  </w:t>
      </w:r>
    </w:p>
    <w:p w14:paraId="74043F37" w14:textId="77777777" w:rsidR="00B87800" w:rsidRPr="00C01373" w:rsidRDefault="00C01373">
      <w:pPr>
        <w:spacing w:after="3"/>
        <w:ind w:left="10" w:right="-11" w:hanging="10"/>
        <w:jc w:val="right"/>
        <w:rPr>
          <w:rFonts w:ascii="Arial" w:hAnsi="Arial" w:cs="Arial"/>
        </w:rPr>
      </w:pPr>
      <w:r w:rsidRPr="00C01373">
        <w:rPr>
          <w:rFonts w:ascii="Arial" w:eastAsia="Arial" w:hAnsi="Arial" w:cs="Arial"/>
          <w:sz w:val="20"/>
        </w:rPr>
        <w:t xml:space="preserve">Il Responsabile dell’Area Socio – Culturale </w:t>
      </w:r>
    </w:p>
    <w:p w14:paraId="61FA03CF" w14:textId="77777777" w:rsidR="00B87800" w:rsidRDefault="00C01373">
      <w:pPr>
        <w:spacing w:after="3"/>
        <w:ind w:left="10" w:right="-11" w:hanging="10"/>
        <w:jc w:val="right"/>
      </w:pPr>
      <w:r w:rsidRPr="00C01373">
        <w:rPr>
          <w:rFonts w:ascii="Arial" w:eastAsia="Arial" w:hAnsi="Arial" w:cs="Arial"/>
          <w:sz w:val="20"/>
        </w:rPr>
        <w:t>f.to Dott.ssa Maria Grazia C</w:t>
      </w:r>
      <w:r>
        <w:rPr>
          <w:rFonts w:ascii="Arial" w:eastAsia="Arial" w:hAnsi="Arial" w:cs="Arial"/>
          <w:sz w:val="20"/>
        </w:rPr>
        <w:t xml:space="preserve">anu  </w:t>
      </w:r>
    </w:p>
    <w:sectPr w:rsidR="00B87800">
      <w:pgSz w:w="16840" w:h="23820"/>
      <w:pgMar w:top="1440" w:right="113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12A7"/>
    <w:multiLevelType w:val="hybridMultilevel"/>
    <w:tmpl w:val="738054A6"/>
    <w:lvl w:ilvl="0" w:tplc="F80696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BE4802">
      <w:start w:val="1"/>
      <w:numFmt w:val="decimal"/>
      <w:lvlText w:val="%2."/>
      <w:lvlJc w:val="left"/>
      <w:pPr>
        <w:ind w:left="107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1A1A1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80C754">
      <w:start w:val="1"/>
      <w:numFmt w:val="lowerRoman"/>
      <w:lvlText w:val="%3"/>
      <w:lvlJc w:val="left"/>
      <w:pPr>
        <w:ind w:left="17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1A1A1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A42414">
      <w:start w:val="1"/>
      <w:numFmt w:val="decimal"/>
      <w:lvlText w:val="%4"/>
      <w:lvlJc w:val="left"/>
      <w:pPr>
        <w:ind w:left="251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1A1A1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64C480">
      <w:start w:val="1"/>
      <w:numFmt w:val="lowerLetter"/>
      <w:lvlText w:val="%5"/>
      <w:lvlJc w:val="left"/>
      <w:pPr>
        <w:ind w:left="323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1A1A1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C4B190">
      <w:start w:val="1"/>
      <w:numFmt w:val="lowerRoman"/>
      <w:lvlText w:val="%6"/>
      <w:lvlJc w:val="left"/>
      <w:pPr>
        <w:ind w:left="39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1A1A1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FE50C4">
      <w:start w:val="1"/>
      <w:numFmt w:val="decimal"/>
      <w:lvlText w:val="%7"/>
      <w:lvlJc w:val="left"/>
      <w:pPr>
        <w:ind w:left="467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1A1A1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2A44DC">
      <w:start w:val="1"/>
      <w:numFmt w:val="lowerLetter"/>
      <w:lvlText w:val="%8"/>
      <w:lvlJc w:val="left"/>
      <w:pPr>
        <w:ind w:left="5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1A1A1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CE5238">
      <w:start w:val="1"/>
      <w:numFmt w:val="lowerRoman"/>
      <w:lvlText w:val="%9"/>
      <w:lvlJc w:val="left"/>
      <w:pPr>
        <w:ind w:left="611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1A1A1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2902A9"/>
    <w:multiLevelType w:val="hybridMultilevel"/>
    <w:tmpl w:val="5608C424"/>
    <w:lvl w:ilvl="0" w:tplc="1C180356">
      <w:start w:val="1"/>
      <w:numFmt w:val="bullet"/>
      <w:lvlText w:val=""/>
      <w:lvlJc w:val="left"/>
      <w:pPr>
        <w:ind w:left="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BC2FB2">
      <w:start w:val="1"/>
      <w:numFmt w:val="bullet"/>
      <w:lvlText w:val="o"/>
      <w:lvlJc w:val="left"/>
      <w:pPr>
        <w:ind w:left="1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64A926">
      <w:start w:val="1"/>
      <w:numFmt w:val="bullet"/>
      <w:lvlText w:val="▪"/>
      <w:lvlJc w:val="left"/>
      <w:pPr>
        <w:ind w:left="2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B05D16">
      <w:start w:val="1"/>
      <w:numFmt w:val="bullet"/>
      <w:lvlText w:val="•"/>
      <w:lvlJc w:val="left"/>
      <w:pPr>
        <w:ind w:left="3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F8D2FE">
      <w:start w:val="1"/>
      <w:numFmt w:val="bullet"/>
      <w:lvlText w:val="o"/>
      <w:lvlJc w:val="left"/>
      <w:pPr>
        <w:ind w:left="3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5E864C">
      <w:start w:val="1"/>
      <w:numFmt w:val="bullet"/>
      <w:lvlText w:val="▪"/>
      <w:lvlJc w:val="left"/>
      <w:pPr>
        <w:ind w:left="4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EEACC0">
      <w:start w:val="1"/>
      <w:numFmt w:val="bullet"/>
      <w:lvlText w:val="•"/>
      <w:lvlJc w:val="left"/>
      <w:pPr>
        <w:ind w:left="5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D43950">
      <w:start w:val="1"/>
      <w:numFmt w:val="bullet"/>
      <w:lvlText w:val="o"/>
      <w:lvlJc w:val="left"/>
      <w:pPr>
        <w:ind w:left="6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D872EE">
      <w:start w:val="1"/>
      <w:numFmt w:val="bullet"/>
      <w:lvlText w:val="▪"/>
      <w:lvlJc w:val="left"/>
      <w:pPr>
        <w:ind w:left="6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DE2404"/>
    <w:multiLevelType w:val="hybridMultilevel"/>
    <w:tmpl w:val="D960F656"/>
    <w:lvl w:ilvl="0" w:tplc="FF90CF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36E3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4AC8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5EAF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56B4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40A2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6D8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543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C6A4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950065">
    <w:abstractNumId w:val="1"/>
  </w:num>
  <w:num w:numId="2" w16cid:durableId="1102261987">
    <w:abstractNumId w:val="2"/>
  </w:num>
  <w:num w:numId="3" w16cid:durableId="56079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00"/>
    <w:rsid w:val="00453AFE"/>
    <w:rsid w:val="00B87800"/>
    <w:rsid w:val="00C01373"/>
    <w:rsid w:val="00E5548A"/>
    <w:rsid w:val="00F4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50FC"/>
  <w15:docId w15:val="{94D6B127-FBF0-4D3A-B2B5-2609D15C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1"/>
      <w:ind w:left="624"/>
      <w:jc w:val="center"/>
      <w:outlineLvl w:val="0"/>
    </w:pPr>
    <w:rPr>
      <w:rFonts w:ascii="Arial" w:eastAsia="Arial" w:hAnsi="Arial" w:cs="Arial"/>
      <w:b/>
      <w:color w:val="000000"/>
      <w:sz w:val="5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48"/>
      <w:ind w:left="2"/>
      <w:jc w:val="center"/>
      <w:outlineLvl w:val="1"/>
    </w:pPr>
    <w:rPr>
      <w:rFonts w:ascii="Arial" w:eastAsia="Arial" w:hAnsi="Arial" w:cs="Arial"/>
      <w:b/>
      <w:color w:val="000000"/>
      <w:sz w:val="32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outlineLvl w:val="2"/>
    </w:pPr>
    <w:rPr>
      <w:rFonts w:ascii="Arial" w:eastAsia="Arial" w:hAnsi="Arial" w:cs="Arial"/>
      <w:b/>
      <w:color w:val="00000A"/>
      <w:sz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A"/>
      <w:sz w:val="16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3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50.jpg"/><Relationship Id="rId3" Type="http://schemas.openxmlformats.org/officeDocument/2006/relationships/settings" Target="settings.xml"/><Relationship Id="rId21" Type="http://schemas.openxmlformats.org/officeDocument/2006/relationships/image" Target="media/image0.jpg"/><Relationship Id="rId34" Type="http://schemas.openxmlformats.org/officeDocument/2006/relationships/image" Target="media/image12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png"/><Relationship Id="rId25" Type="http://schemas.openxmlformats.org/officeDocument/2006/relationships/image" Target="media/image40.jpg"/><Relationship Id="rId33" Type="http://schemas.openxmlformats.org/officeDocument/2006/relationships/image" Target="media/image110.jp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80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30.jpg"/><Relationship Id="rId32" Type="http://schemas.openxmlformats.org/officeDocument/2006/relationships/image" Target="media/image16.png"/><Relationship Id="rId37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20.jpg"/><Relationship Id="rId28" Type="http://schemas.openxmlformats.org/officeDocument/2006/relationships/image" Target="media/image70.jpg"/><Relationship Id="rId36" Type="http://schemas.openxmlformats.org/officeDocument/2006/relationships/image" Target="media/image17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100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60.jpg"/><Relationship Id="rId30" Type="http://schemas.openxmlformats.org/officeDocument/2006/relationships/image" Target="media/image90.jpg"/><Relationship Id="rId35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MI PRENDO CURA</vt:lpstr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MI PRENDO CURA</dc:title>
  <dc:subject/>
  <dc:creator>MACANU</dc:creator>
  <cp:keywords/>
  <cp:lastModifiedBy>Elena Ghiani</cp:lastModifiedBy>
  <cp:revision>2</cp:revision>
  <dcterms:created xsi:type="dcterms:W3CDTF">2024-08-09T07:59:00Z</dcterms:created>
  <dcterms:modified xsi:type="dcterms:W3CDTF">2024-08-09T07:59:00Z</dcterms:modified>
</cp:coreProperties>
</file>